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lang w:eastAsia="ru-RU"/>
          <w:rFonts w:eastAsia="Times New Roman"/>
          <w:b/>
          <w:bCs/>
          <w:color w:val="auto"/>
          <w:szCs w:val="20"/>
          <w:rtl w:val="off"/>
        </w:rPr>
      </w:pPr>
      <w:r>
        <w:rPr>
          <w:lang w:eastAsia="ru-RU"/>
          <w:rFonts w:eastAsia="Times New Roman"/>
          <w:b/>
          <w:bCs/>
          <w:color w:val="auto"/>
          <w:szCs w:val="20"/>
        </w:rPr>
        <w:t xml:space="preserve">Муниципальное бюджетное общеобразовательное учреждение </w:t>
      </w:r>
      <w:r>
        <w:rPr>
          <w:lang w:eastAsia="ru-RU"/>
          <w:rFonts w:eastAsia="Times New Roman"/>
          <w:b/>
          <w:bCs/>
          <w:color w:val="auto"/>
          <w:szCs w:val="20"/>
          <w:rtl w:val="off"/>
        </w:rPr>
        <w:t>--</w:t>
      </w:r>
    </w:p>
    <w:p>
      <w:pPr>
        <w:ind w:firstLine="0"/>
        <w:jc w:val="center"/>
        <w:rPr>
          <w:lang w:eastAsia="ru-RU"/>
          <w:rFonts w:eastAsia="Times New Roman"/>
          <w:b/>
          <w:bCs/>
          <w:color w:val="auto"/>
          <w:sz w:val="22"/>
          <w:szCs w:val="22"/>
        </w:rPr>
      </w:pPr>
      <w:r>
        <w:rPr>
          <w:lang w:eastAsia="ru-RU"/>
          <w:rFonts w:eastAsia="Times New Roman"/>
          <w:b/>
          <w:bCs/>
          <w:color w:val="auto"/>
          <w:szCs w:val="20"/>
          <w:rtl w:val="off"/>
        </w:rPr>
        <w:t>с</w:t>
      </w:r>
      <w:r>
        <w:rPr>
          <w:lang w:eastAsia="ru-RU"/>
          <w:rFonts w:eastAsia="Times New Roman"/>
          <w:b/>
          <w:bCs/>
          <w:color w:val="auto"/>
          <w:szCs w:val="20"/>
        </w:rPr>
        <w:t>редняя общеобразовательная школа №</w:t>
      </w:r>
      <w:r>
        <w:rPr>
          <w:lang w:eastAsia="ru-RU"/>
          <w:rFonts w:eastAsia="Times New Roman"/>
          <w:b/>
          <w:bCs/>
          <w:color w:val="auto"/>
          <w:szCs w:val="20"/>
          <w:rtl w:val="off"/>
        </w:rPr>
        <w:t xml:space="preserve"> 24 с углубленным изучением отдельных предметов гуманитарного профиля им. И.С. Тургенева г. Орла</w:t>
      </w:r>
    </w:p>
    <w:p>
      <w:pPr>
        <w:ind w:left="120"/>
        <w:jc w:val="center"/>
        <w:spacing w:after="0" w:line="408" w:lineRule="auto"/>
      </w:pPr>
    </w:p>
    <w:p>
      <w:pPr>
        <w:ind w:left="120"/>
        <w:jc w:val="center"/>
        <w:spacing w:after="0" w:line="408" w:lineRule="auto"/>
      </w:pPr>
    </w:p>
    <w:p>
      <w:pPr>
        <w:ind w:left="120"/>
        <w:jc w:val="center"/>
        <w:spacing w:after="0"/>
        <w:rPr>
          <w:lang w:val="ru-RU"/>
        </w:rPr>
      </w:pPr>
    </w:p>
    <w:p>
      <w:pPr>
        <w:ind w:left="120"/>
        <w:jc w:val="center"/>
        <w:spacing w:after="0"/>
        <w:rPr>
          <w:lang w:val="ru-RU"/>
        </w:rPr>
      </w:pPr>
    </w:p>
    <w:p>
      <w:pPr>
        <w:bidi w:val="off"/>
        <w:jc w:val="both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both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ind w:firstLine="0"/>
        <w:jc w:val="right"/>
        <w:rPr>
          <w:lang w:eastAsia="ru-RU"/>
          <w:rFonts w:eastAsia="Times New Roman"/>
          <w:b/>
          <w:szCs w:val="20"/>
        </w:rPr>
      </w:pPr>
      <w:r>
        <w:rPr>
          <w:lang w:eastAsia="ru-RU"/>
          <w:rFonts w:eastAsia="Times New Roman"/>
          <w:b/>
          <w:szCs w:val="20"/>
          <w:rtl w:val="off"/>
        </w:rPr>
        <w:t xml:space="preserve">                                                   Приложение к ООП НОО                                                                                                       пр.№195-Д от 30.08.2024 г.</w:t>
      </w: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</w:rPr>
      </w:pP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</w:rPr>
      </w:pPr>
      <w:r>
        <w:rPr>
          <w:lang w:eastAsia="ru-RU"/>
          <w:rFonts w:eastAsia="Times New Roman"/>
          <w:b/>
          <w:sz w:val="40"/>
          <w:szCs w:val="40"/>
        </w:rPr>
        <w:t>Рабочая программа учебного предмета</w:t>
      </w:r>
    </w:p>
    <w:p>
      <w:pPr>
        <w:ind w:firstLine="0"/>
        <w:jc w:val="center"/>
        <w:rPr>
          <w:lang w:eastAsia="ru-RU"/>
          <w:rFonts w:eastAsia="Times New Roman"/>
          <w:b/>
          <w:sz w:val="40"/>
          <w:szCs w:val="40"/>
          <w:rtl w:val="off"/>
        </w:rPr>
      </w:pPr>
      <w:r>
        <w:rPr>
          <w:lang w:eastAsia="ru-RU"/>
          <w:rFonts w:eastAsia="Times New Roman"/>
          <w:b/>
          <w:sz w:val="40"/>
          <w:szCs w:val="40"/>
        </w:rPr>
        <w:t>«</w:t>
      </w:r>
      <w:r>
        <w:rPr>
          <w:lang w:eastAsia="ru-RU"/>
          <w:rFonts w:eastAsia="Times New Roman"/>
          <w:b/>
          <w:sz w:val="40"/>
          <w:szCs w:val="40"/>
          <w:rtl w:val="off"/>
        </w:rPr>
        <w:t>Труд (технология)</w:t>
      </w:r>
      <w:r>
        <w:rPr>
          <w:lang w:eastAsia="ru-RU"/>
          <w:rFonts w:eastAsia="Times New Roman"/>
          <w:b/>
          <w:sz w:val="40"/>
          <w:szCs w:val="40"/>
        </w:rPr>
        <w:t>»</w:t>
      </w:r>
    </w:p>
    <w:p>
      <w:pPr>
        <w:ind w:firstLine="0"/>
        <w:jc w:val="center"/>
        <w:rPr>
          <w:lang w:eastAsia="ru-RU"/>
          <w:rFonts w:eastAsia="Times New Roman"/>
          <w:b/>
          <w:sz w:val="22"/>
          <w:szCs w:val="22"/>
        </w:rPr>
      </w:pPr>
      <w:r>
        <w:rPr>
          <w:lang w:eastAsia="ru-RU"/>
          <w:rFonts w:eastAsia="Times New Roman"/>
          <w:szCs w:val="20"/>
        </w:rPr>
        <w:t>1-4 классы</w:t>
      </w:r>
    </w:p>
    <w:p>
      <w:pPr>
        <w:ind w:firstLine="0"/>
        <w:jc w:val="center"/>
        <w:rPr>
          <w:lang w:eastAsia="ru-RU"/>
          <w:rFonts w:eastAsia="Times New Roman"/>
          <w:szCs w:val="20"/>
        </w:rPr>
      </w:pPr>
      <w:r>
        <w:rPr>
          <w:lang w:eastAsia="ru-RU"/>
          <w:rFonts w:eastAsia="Times New Roman"/>
          <w:szCs w:val="20"/>
        </w:rPr>
        <w:t>Срок освоения 4 года</w:t>
      </w:r>
    </w:p>
    <w:p>
      <w:pPr>
        <w:ind w:firstLine="0"/>
        <w:jc w:val="center"/>
        <w:rPr>
          <w:lang w:eastAsia="ru-RU"/>
          <w:rFonts w:eastAsia="Times New Roman"/>
          <w:szCs w:val="20"/>
        </w:rPr>
      </w:pPr>
    </w:p>
    <w:p>
      <w:pPr>
        <w:ind w:firstLine="0"/>
        <w:jc w:val="center"/>
        <w:rPr>
          <w:lang w:eastAsia="ru-RU"/>
          <w:rFonts w:eastAsia="Times New Roman"/>
          <w:b/>
          <w:szCs w:val="20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</w:rPr>
      </w:pPr>
    </w:p>
    <w:p>
      <w:pPr>
        <w:ind w:firstLine="0"/>
        <w:jc w:val="left"/>
        <w:rPr>
          <w:lang w:eastAsia="ru-RU"/>
          <w:rFonts w:eastAsia="Times New Roman"/>
          <w:b/>
          <w:szCs w:val="20"/>
        </w:rPr>
      </w:pPr>
      <w:r>
        <w:rPr>
          <w:lang w:eastAsia="ru-RU"/>
          <w:rFonts w:eastAsia="Times New Roman"/>
          <w:b/>
          <w:szCs w:val="20"/>
          <w:rtl w:val="off"/>
        </w:rPr>
        <w:t xml:space="preserve">                                                                                     Орёл 2024 г.</w:t>
      </w:r>
    </w:p>
    <w:p>
      <w:pPr>
        <w:ind w:firstLine="0"/>
        <w:jc w:val="right"/>
        <w:rPr>
          <w:lang w:eastAsia="ru-RU"/>
          <w:rFonts w:eastAsia="Times New Roman"/>
          <w:b/>
          <w:sz w:val="24"/>
          <w:szCs w:val="24"/>
        </w:rPr>
      </w:pPr>
    </w:p>
    <w:p>
      <w:pPr>
        <w:bidi w:val="off"/>
        <w:jc w:val="both"/>
        <w:spacing w:lineRule="auto"/>
        <w:rPr>
          <w:lang w:val="ru-RU"/>
        </w:rPr>
      </w:pPr>
      <w:r>
        <w:rPr>
          <w:rFonts w:eastAsia="맑은 고딕"/>
          <w:color w:val="000011"/>
          <w:sz w:val="20"/>
          <w:rtl w:val="off"/>
        </w:rPr>
        <w:t xml:space="preserve">                                          </w:t>
      </w:r>
    </w:p>
    <w:p>
      <w:pPr>
        <w:ind w:firstLine="0"/>
        <w:jc w:val="center"/>
        <w:rPr>
          <w:rFonts w:eastAsia="Calibri"/>
          <w:b/>
          <w:sz w:val="24"/>
          <w:szCs w:val="24"/>
        </w:rPr>
      </w:pPr>
      <w:bookmarkStart w:id="1" w:name="block-31428470"/>
      <w:r>
        <w:rPr>
          <w:rFonts w:eastAsia="Calibri"/>
          <w:b/>
          <w:sz w:val="24"/>
          <w:szCs w:val="24"/>
        </w:rPr>
        <w:t>ПОЯСНИТЕЛЬНАЯ ЗАПИСКА</w:t>
      </w:r>
    </w:p>
    <w:p>
      <w:pPr>
        <w:ind w:firstLine="709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Рабочая программа по  предмету  </w:t>
      </w:r>
      <w:r>
        <w:rPr>
          <w:lang w:val="ru-RU"/>
          <w:rFonts w:ascii="Times New Roman" w:hAnsi="Times New Roman"/>
          <w:b w:val="0"/>
          <w:bCs w:val="0"/>
          <w:color w:val="000000"/>
          <w:sz w:val="28"/>
          <w:szCs w:val="28"/>
        </w:rPr>
        <w:t>«Труд (технология)»</w:t>
      </w:r>
      <w:r>
        <w:rPr>
          <w:rFonts w:eastAsia="Calibri"/>
          <w:b w:val="0"/>
          <w:bCs w:val="0"/>
          <w:sz w:val="28"/>
          <w:szCs w:val="28"/>
          <w:rtl w:val="off"/>
        </w:rPr>
        <w:t xml:space="preserve"> </w:t>
      </w:r>
      <w:r>
        <w:rPr>
          <w:rFonts w:eastAsia="Calibri"/>
          <w:b w:val="0"/>
          <w:bCs w:val="0"/>
          <w:sz w:val="28"/>
          <w:szCs w:val="28"/>
        </w:rPr>
        <w:t xml:space="preserve">для обучающихся 1-4 классов </w:t>
      </w:r>
      <w:r>
        <w:rPr>
          <w:rStyle w:val="22"/>
          <w:rFonts w:ascii="Times New Roman" w:eastAsia="Times New Roman" w:hAnsi="Times New Roman" w:hint="default"/>
          <w:b w:val="0"/>
          <w:bCs w:val="0"/>
          <w:color w:val="auto"/>
          <w:sz w:val="28"/>
          <w:szCs w:val="28"/>
          <w:rtl w:val="off"/>
        </w:rPr>
        <w:t xml:space="preserve">Муниципальной средней общеобразовательной школы 24  им. И.С.Тургенева г. Орла </w:t>
      </w:r>
      <w:r>
        <w:rPr>
          <w:rFonts w:eastAsia="Calibri"/>
          <w:b w:val="0"/>
          <w:bCs w:val="0"/>
          <w:sz w:val="28"/>
          <w:szCs w:val="28"/>
        </w:rPr>
        <w:t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в рабочей программе воспитания школы.</w:t>
      </w:r>
    </w:p>
    <w:p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ОБЩАЯ ХАРАКТЕРИСТИКА УЧЕБНОГО ПРЕДМЕТА </w:t>
      </w:r>
      <w:r>
        <w:rPr>
          <w:lang w:val="ru-RU"/>
          <w:rFonts w:ascii="Times New Roman" w:hAnsi="Times New Roman"/>
          <w:color w:val="000000"/>
          <w:sz w:val="28"/>
        </w:rPr>
        <w:t>«Труд (технология)»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jc w:val="both"/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ind w:firstLine="600"/>
        <w:jc w:val="both"/>
        <w:spacing w:after="0" w:line="264" w:lineRule="auto"/>
        <w:rPr>
          <w:lang w:val="ru-RU"/>
          <w:rFonts w:ascii="Times New Roman" w:hAnsi="Times New Roman"/>
          <w:color w:val="000000"/>
          <w:sz w:val="28"/>
          <w:rtl w:val="off"/>
        </w:rPr>
      </w:pPr>
      <w:r>
        <w:rPr>
          <w:lang w:val="ru-RU"/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УЧЕБНОГО ПРЕДМЕТА «ЛИТЕРАТУРНОЕ ЧТЕНИЕ» В УЧЕБНОМ ПЛАНЕ</w:t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освоения рабочей программы: 1-4 классы, 4 года </w:t>
      </w:r>
    </w:p>
    <w:p>
      <w:pPr>
        <w:ind w:firstLine="709"/>
        <w:rPr>
          <w:rFonts w:eastAsia="Calibri"/>
          <w:sz w:val="24"/>
          <w:szCs w:val="24"/>
        </w:rPr>
      </w:pPr>
      <w:r>
        <w:rPr>
          <w:lang w:val="ru-RU"/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>
        <w:tc>
          <w:tcPr>
            <w:tcW w:w="281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>
        <w:tc>
          <w:tcPr>
            <w:tcW w:w="281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1</w:t>
            </w:r>
          </w:p>
        </w:tc>
        <w:tc>
          <w:tcPr>
            <w:tcW w:w="2840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33</w:t>
            </w:r>
          </w:p>
        </w:tc>
      </w:tr>
      <w:tr>
        <w:tc>
          <w:tcPr>
            <w:tcW w:w="281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1</w:t>
            </w:r>
          </w:p>
        </w:tc>
        <w:tc>
          <w:tcPr>
            <w:tcW w:w="2840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34</w:t>
            </w:r>
          </w:p>
        </w:tc>
      </w:tr>
      <w:tr>
        <w:tc>
          <w:tcPr>
            <w:tcW w:w="281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1</w:t>
            </w:r>
          </w:p>
        </w:tc>
        <w:tc>
          <w:tcPr>
            <w:tcW w:w="2840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34</w:t>
            </w:r>
          </w:p>
        </w:tc>
      </w:tr>
      <w:tr>
        <w:tc>
          <w:tcPr>
            <w:tcW w:w="281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1</w:t>
            </w:r>
          </w:p>
        </w:tc>
        <w:tc>
          <w:tcPr>
            <w:tcW w:w="2840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34</w:t>
            </w:r>
          </w:p>
        </w:tc>
      </w:tr>
      <w:tr>
        <w:tc>
          <w:tcPr>
            <w:tcW w:w="2812" w:type="dxa"/>
          </w:tcPr>
          <w:p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rtl w:val="off"/>
              </w:rPr>
              <w:t>135</w:t>
            </w:r>
          </w:p>
        </w:tc>
      </w:tr>
    </w:tbl>
    <w:p>
      <w:pPr>
        <w:ind w:firstLine="600"/>
        <w:jc w:val="both"/>
        <w:spacing w:after="0" w:line="264" w:lineRule="auto"/>
        <w:rPr>
          <w:lang w:val="ru-RU"/>
          <w:rtl w:val="off"/>
        </w:rPr>
      </w:pPr>
      <w:bookmarkEnd w:id="1"/>
    </w:p>
    <w:p>
      <w:pPr>
        <w:ind w:firstLine="60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ind w:left="120"/>
        <w:jc w:val="both"/>
        <w:spacing w:after="0" w:line="264" w:lineRule="auto"/>
        <w:rPr>
          <w:lang w:val="ru-RU"/>
        </w:rPr>
      </w:pPr>
      <w:bookmarkStart w:id="2" w:name="block-31428469"/>
      <w:r>
        <w:rPr>
          <w:lang w:val="ru-RU"/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333333"/>
          <w:sz w:val="28"/>
        </w:rPr>
        <w:t>1 КЛАСС</w:t>
      </w:r>
    </w:p>
    <w:p>
      <w:pPr>
        <w:ind w:left="120"/>
        <w:jc w:val="both"/>
        <w:spacing w:after="0" w:line="120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ИКТ.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Информация. Виды информации.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lang w:val="ru-RU"/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общаться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lang w:val="ru-RU"/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lang w:val="ru-RU"/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left="120"/>
        <w:spacing w:after="0" w:line="48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ind w:left="120"/>
        <w:jc w:val="both"/>
        <w:spacing w:after="0" w:line="120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ind w:left="120"/>
        <w:jc w:val="both"/>
        <w:spacing w:after="0" w:line="120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ind w:left="120"/>
        <w:jc w:val="both"/>
        <w:spacing w:after="0" w:line="120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ИКТ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</w:t>
      </w:r>
      <w:r>
        <w:rPr>
          <w:lang w:val="ru-RU"/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lang w:val="ru-RU"/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принимать учебную задачу;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 свою деятельность;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и оценки;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3 КЛАСС</w:t>
      </w:r>
    </w:p>
    <w:p>
      <w:pPr>
        <w:ind w:left="120"/>
        <w:spacing w:after="0" w:line="96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ИКТ.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lang w:val="ru-RU"/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lang w:val="ru-RU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lang w:val="ru-RU"/>
          <w:rFonts w:ascii="Times New Roman" w:hAnsi="Times New Roman"/>
          <w:color w:val="000000"/>
          <w:sz w:val="28"/>
        </w:rPr>
        <w:t xml:space="preserve"> или другим.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</w:t>
      </w:r>
      <w:r>
        <w:rPr>
          <w:lang w:val="ru-RU"/>
          <w:rFonts w:ascii="Times New Roman" w:hAnsi="Times New Roman"/>
          <w:color w:val="000000"/>
          <w:sz w:val="28"/>
        </w:rPr>
        <w:t xml:space="preserve"> </w:t>
      </w:r>
      <w:r>
        <w:rPr>
          <w:lang w:val="ru-RU"/>
          <w:rFonts w:ascii="Times New Roman" w:hAnsi="Times New Roman"/>
          <w:b/>
          <w:color w:val="000000"/>
          <w:sz w:val="28"/>
        </w:rPr>
        <w:t>общения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4 КЛАСС</w:t>
      </w:r>
    </w:p>
    <w:p>
      <w:pPr>
        <w:ind w:left="120"/>
        <w:spacing w:after="0" w:line="120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ind w:left="120"/>
        <w:jc w:val="both"/>
        <w:spacing w:after="0" w:line="48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>
      <w:pPr>
        <w:ind w:left="120"/>
        <w:jc w:val="both"/>
        <w:spacing w:after="0" w:line="48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ИКТ.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lang w:val="ru-RU"/>
          <w:rFonts w:ascii="Times New Roman" w:hAnsi="Times New Roman"/>
          <w:color w:val="000000"/>
          <w:sz w:val="28"/>
        </w:rPr>
        <w:t xml:space="preserve"> или другой.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lang w:val="ru-RU"/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общения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End w:id="2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ind w:left="120"/>
        <w:jc w:val="both"/>
        <w:spacing w:after="0"/>
        <w:rPr>
          <w:lang w:val="ru-RU"/>
        </w:rPr>
      </w:pPr>
      <w:bookmarkStart w:id="3" w:name="block-31428471"/>
      <w:r>
        <w:rPr>
          <w:lang w:val="ru-RU"/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ind w:left="120"/>
        <w:spacing w:after="0"/>
        <w:rPr>
          <w:lang w:val="ru-RU"/>
        </w:rPr>
      </w:pPr>
      <w:bookmarkStart w:id="4" w:name="_Toc143620888"/>
      <w:bookmarkEnd w:id="4"/>
    </w:p>
    <w:p>
      <w:pPr>
        <w:ind w:left="120"/>
        <w:spacing w:after="0" w:line="168" w:lineRule="auto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ind w:left="120"/>
        <w:spacing w:after="0"/>
        <w:rPr>
          <w:lang w:val="ru-RU"/>
        </w:rPr>
      </w:pPr>
      <w:bookmarkStart w:id="5" w:name="_Toc143620889"/>
      <w:bookmarkEnd w:id="5"/>
    </w:p>
    <w:p>
      <w:pPr>
        <w:ind w:left="120"/>
        <w:spacing w:after="0" w:line="192" w:lineRule="auto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lang w:val="ru-RU"/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>
      <w:pPr>
        <w:ind w:left="120"/>
        <w:jc w:val="both"/>
        <w:spacing w:after="0" w:line="48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lang w:val="ru-RU"/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ind w:left="120"/>
        <w:spacing w:after="0" w:line="264" w:lineRule="auto"/>
        <w:rPr>
          <w:lang w:val="ru-RU"/>
        </w:rPr>
      </w:pPr>
      <w:bookmarkStart w:id="6" w:name="_Toc134720971"/>
      <w:bookmarkEnd w:id="6"/>
    </w:p>
    <w:p>
      <w:pPr>
        <w:ind w:left="120"/>
        <w:spacing w:after="0" w:line="264" w:lineRule="auto"/>
        <w:rPr>
          <w:lang w:val="ru-RU"/>
        </w:rPr>
      </w:pP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ind w:left="120"/>
        <w:spacing w:after="0" w:line="48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lang w:val="ru-RU"/>
          <w:rFonts w:ascii="Times New Roman" w:hAnsi="Times New Roman"/>
          <w:b/>
          <w:color w:val="000000"/>
          <w:sz w:val="28"/>
        </w:rPr>
        <w:t>1 классе</w:t>
      </w:r>
      <w:r>
        <w:rPr>
          <w:lang w:val="ru-RU"/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lang w:val="ru-RU"/>
          <w:rFonts w:ascii="Times New Roman" w:hAnsi="Times New Roman"/>
          <w:b/>
          <w:color w:val="000000"/>
          <w:sz w:val="28"/>
        </w:rPr>
        <w:t>2 классе</w:t>
      </w:r>
      <w:r>
        <w:rPr>
          <w:lang w:val="ru-RU"/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биговку;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lang w:val="ru-RU"/>
          <w:rFonts w:ascii="Times New Roman" w:hAnsi="Times New Roman"/>
          <w:b/>
          <w:color w:val="000000"/>
          <w:sz w:val="28"/>
        </w:rPr>
        <w:t>3 классе</w:t>
      </w:r>
      <w:r>
        <w:rPr>
          <w:lang w:val="ru-RU"/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рицовку;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lang w:val="ru-RU"/>
          <w:rFonts w:ascii="Times New Roman" w:hAnsi="Times New Roman"/>
          <w:b/>
          <w:color w:val="000000"/>
          <w:sz w:val="28"/>
        </w:rPr>
        <w:t>4 классе</w:t>
      </w:r>
      <w:r>
        <w:rPr>
          <w:lang w:val="ru-RU"/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lang w:val="ru-RU"/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lang w:val="ru-RU"/>
          <w:rFonts w:ascii="Times New Roman" w:hAnsi="Times New Roman"/>
          <w:color w:val="000000"/>
          <w:sz w:val="28"/>
        </w:rPr>
        <w:t>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ind w:firstLine="600"/>
        <w:jc w:val="both"/>
        <w:spacing w:after="0" w:line="264" w:lineRule="auto"/>
        <w:rPr>
          <w:lang w:val="ru-RU"/>
          <w:rFonts w:ascii="Times New Roman" w:hAnsi="Times New Roman"/>
          <w:color w:val="000000"/>
          <w:sz w:val="28"/>
          <w:rtl w:val="off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pStyle w:val="a1"/>
        <w:ind w:firstLine="709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>
      <w:pPr>
        <w:pStyle w:val="a1"/>
        <w:ind w:firstLine="709"/>
        <w:jc w:val="center"/>
        <w:rPr>
          <w:b/>
          <w:sz w:val="22"/>
          <w:szCs w:val="22"/>
        </w:rPr>
      </w:pPr>
      <w:r>
        <w:rPr>
          <w:b/>
          <w:sz w:val="24"/>
          <w:szCs w:val="24"/>
          <w:rtl w:val="off"/>
        </w:rPr>
        <w:t xml:space="preserve">1 </w:t>
      </w:r>
      <w:r>
        <w:rPr>
          <w:b/>
          <w:sz w:val="24"/>
          <w:szCs w:val="24"/>
        </w:rPr>
        <w:t>КЛАСС</w:t>
      </w:r>
      <w:r>
        <w:rPr>
          <w:b/>
          <w:sz w:val="22"/>
          <w:szCs w:val="22"/>
        </w:rPr>
        <w:t xml:space="preserve"> </w:t>
      </w:r>
    </w:p>
    <w:p>
      <w:pPr>
        <w:pStyle w:val="a1"/>
        <w:ind w:firstLine="709"/>
        <w:jc w:val="center"/>
        <w:rPr>
          <w:b/>
          <w:sz w:val="24"/>
          <w:szCs w:val="24"/>
          <w:rtl w:val="off"/>
        </w:rPr>
      </w:pPr>
      <w:r>
        <w:rPr>
          <w:b/>
          <w:sz w:val="24"/>
          <w:szCs w:val="24"/>
          <w:rtl w:val="off"/>
        </w:rPr>
        <w:t>33</w:t>
      </w:r>
      <w:r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  <w:rtl w:val="off"/>
        </w:rPr>
        <w:t>а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689"/>
        <w:gridCol w:w="5706"/>
        <w:gridCol w:w="780"/>
        <w:gridCol w:w="23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  <w:rtl w:val="off"/>
              </w:rPr>
              <w:t>№ п/п</w:t>
            </w:r>
          </w:p>
        </w:tc>
        <w:tc>
          <w:tcPr>
            <w:tcW w:w="5706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Тематические блоки, темы урока</w:t>
            </w:r>
          </w:p>
        </w:tc>
        <w:tc>
          <w:tcPr>
            <w:tcW w:w="78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39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Природные материалы.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Свойства. 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Технологии обработки</w:t>
            </w:r>
            <w:r>
              <w:rPr>
                <w:lang w:val="ru-RU"/>
                <w:rFonts w:ascii="Times New Roman" w:hAnsi="Times New Roman"/>
                <w:color w:val="000000"/>
                <w:sz w:val="24"/>
                <w:rtl w:val="off"/>
              </w:rPr>
              <w:t>.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9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10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Пластические массы. Свойства.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Технология обработки. 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Получение различных форм деталей изделия из пластилина. 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15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16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19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20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28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29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30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</w:tbl>
    <w:p>
      <w:pPr>
        <w:pStyle w:val="a1"/>
        <w:ind w:firstLine="709"/>
        <w:jc w:val="center"/>
        <w:rPr>
          <w:b/>
          <w:sz w:val="24"/>
          <w:szCs w:val="24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pStyle w:val="a1"/>
        <w:ind w:firstLine="709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>
      <w:pPr>
        <w:pStyle w:val="a1"/>
        <w:ind w:firstLine="709"/>
        <w:jc w:val="center"/>
        <w:rPr>
          <w:b/>
          <w:sz w:val="22"/>
          <w:szCs w:val="22"/>
        </w:rPr>
      </w:pPr>
      <w:r>
        <w:rPr>
          <w:b/>
          <w:sz w:val="24"/>
          <w:szCs w:val="24"/>
          <w:rtl w:val="off"/>
        </w:rPr>
        <w:t xml:space="preserve">2 </w:t>
      </w:r>
      <w:r>
        <w:rPr>
          <w:b/>
          <w:sz w:val="24"/>
          <w:szCs w:val="24"/>
        </w:rPr>
        <w:t>КЛАСС</w:t>
      </w:r>
      <w:r>
        <w:rPr>
          <w:b/>
          <w:sz w:val="22"/>
          <w:szCs w:val="22"/>
        </w:rPr>
        <w:t xml:space="preserve"> </w:t>
      </w:r>
    </w:p>
    <w:p>
      <w:pPr>
        <w:pStyle w:val="a1"/>
        <w:ind w:firstLine="709"/>
        <w:jc w:val="center"/>
        <w:rPr>
          <w:b/>
          <w:sz w:val="24"/>
          <w:szCs w:val="24"/>
          <w:rtl w:val="off"/>
        </w:rPr>
      </w:pPr>
      <w:r>
        <w:rPr>
          <w:b/>
          <w:sz w:val="24"/>
          <w:szCs w:val="24"/>
          <w:rtl w:val="off"/>
        </w:rPr>
        <w:t>34</w:t>
      </w:r>
      <w:r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  <w:rtl w:val="off"/>
        </w:rPr>
        <w:t>а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689"/>
        <w:gridCol w:w="5706"/>
        <w:gridCol w:w="780"/>
        <w:gridCol w:w="23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  <w:rtl w:val="off"/>
              </w:rPr>
              <w:t>№ п/п</w:t>
            </w:r>
          </w:p>
        </w:tc>
        <w:tc>
          <w:tcPr>
            <w:tcW w:w="5706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Тематические блоки, темы урока</w:t>
            </w:r>
          </w:p>
        </w:tc>
        <w:tc>
          <w:tcPr>
            <w:tcW w:w="78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39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9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10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13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14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15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16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17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19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20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Технология обработки текстильных материалов. 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29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30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32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center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>
          <w:trHeight w:val="33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34</w:t>
            </w:r>
          </w:p>
        </w:tc>
        <w:tc>
          <w:tcPr>
            <w:tcW w:w="5706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</w:p>
        </w:tc>
      </w:tr>
    </w:tbl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pStyle w:val="a1"/>
        <w:ind w:firstLine="709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>
      <w:pPr>
        <w:pStyle w:val="a1"/>
        <w:ind w:firstLine="709"/>
        <w:jc w:val="center"/>
        <w:rPr>
          <w:b/>
          <w:sz w:val="22"/>
          <w:szCs w:val="22"/>
        </w:rPr>
      </w:pPr>
      <w:r>
        <w:rPr>
          <w:b/>
          <w:sz w:val="24"/>
          <w:szCs w:val="24"/>
          <w:rtl w:val="off"/>
        </w:rPr>
        <w:t xml:space="preserve">3 </w:t>
      </w:r>
      <w:r>
        <w:rPr>
          <w:b/>
          <w:sz w:val="24"/>
          <w:szCs w:val="24"/>
        </w:rPr>
        <w:t>КЛАСС</w:t>
      </w:r>
      <w:r>
        <w:rPr>
          <w:b/>
          <w:sz w:val="22"/>
          <w:szCs w:val="22"/>
        </w:rPr>
        <w:t xml:space="preserve"> </w:t>
      </w:r>
    </w:p>
    <w:p>
      <w:pPr>
        <w:pStyle w:val="a1"/>
        <w:ind w:firstLine="709"/>
        <w:jc w:val="center"/>
        <w:rPr>
          <w:b/>
          <w:sz w:val="24"/>
          <w:szCs w:val="24"/>
          <w:rtl w:val="off"/>
        </w:rPr>
      </w:pPr>
      <w:r>
        <w:rPr>
          <w:b/>
          <w:sz w:val="24"/>
          <w:szCs w:val="24"/>
          <w:rtl w:val="off"/>
        </w:rPr>
        <w:t>34</w:t>
      </w:r>
      <w:r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  <w:rtl w:val="off"/>
        </w:rPr>
        <w:t>а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689"/>
        <w:gridCol w:w="5706"/>
        <w:gridCol w:w="780"/>
        <w:gridCol w:w="23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  <w:rtl w:val="off"/>
              </w:rPr>
              <w:t>№ п/п</w:t>
            </w:r>
          </w:p>
        </w:tc>
        <w:tc>
          <w:tcPr>
            <w:tcW w:w="5706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Тематические блоки, темы урока</w:t>
            </w:r>
          </w:p>
        </w:tc>
        <w:tc>
          <w:tcPr>
            <w:tcW w:w="78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39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 xml:space="preserve">   3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  <w:rtl w:val="off"/>
              </w:rPr>
              <w:t>6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9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10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12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13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14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15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16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17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18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19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20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29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30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32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>
          <w:trHeight w:val="33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34</w:t>
            </w:r>
          </w:p>
        </w:tc>
        <w:tc>
          <w:tcPr>
            <w:tcW w:w="5706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</w:p>
        </w:tc>
      </w:tr>
    </w:tbl>
    <w:p>
      <w:pPr>
        <w:ind w:firstLine="600"/>
        <w:jc w:val="both"/>
        <w:spacing w:after="0" w:line="264" w:lineRule="auto"/>
        <w:rPr>
          <w:lang w:val="ru-RU"/>
          <w:rtl w:val="off"/>
        </w:rPr>
      </w:pPr>
    </w:p>
    <w:p>
      <w:pPr>
        <w:pStyle w:val="a1"/>
        <w:ind w:firstLine="709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p>
      <w:pPr>
        <w:pStyle w:val="a1"/>
        <w:ind w:firstLine="709"/>
        <w:jc w:val="center"/>
        <w:rPr>
          <w:b/>
          <w:sz w:val="22"/>
          <w:szCs w:val="22"/>
        </w:rPr>
      </w:pPr>
      <w:r>
        <w:rPr>
          <w:b/>
          <w:sz w:val="24"/>
          <w:szCs w:val="24"/>
          <w:rtl w:val="off"/>
        </w:rPr>
        <w:t xml:space="preserve">4 </w:t>
      </w:r>
      <w:r>
        <w:rPr>
          <w:b/>
          <w:sz w:val="24"/>
          <w:szCs w:val="24"/>
        </w:rPr>
        <w:t>КЛАСС</w:t>
      </w:r>
      <w:r>
        <w:rPr>
          <w:b/>
          <w:sz w:val="22"/>
          <w:szCs w:val="22"/>
        </w:rPr>
        <w:t xml:space="preserve"> </w:t>
      </w:r>
    </w:p>
    <w:p>
      <w:pPr>
        <w:pStyle w:val="a1"/>
        <w:ind w:firstLine="709"/>
        <w:jc w:val="center"/>
        <w:rPr>
          <w:b/>
          <w:sz w:val="24"/>
          <w:szCs w:val="24"/>
          <w:rtl w:val="off"/>
        </w:rPr>
      </w:pPr>
      <w:r>
        <w:rPr>
          <w:b/>
          <w:sz w:val="24"/>
          <w:szCs w:val="24"/>
          <w:rtl w:val="off"/>
        </w:rPr>
        <w:t>34</w:t>
      </w:r>
      <w:r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  <w:rtl w:val="off"/>
        </w:rPr>
        <w:t>а</w:t>
      </w: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689"/>
        <w:gridCol w:w="5706"/>
        <w:gridCol w:w="780"/>
        <w:gridCol w:w="23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  <w:rtl w:val="off"/>
              </w:rPr>
              <w:t>№ п/п</w:t>
            </w:r>
          </w:p>
        </w:tc>
        <w:tc>
          <w:tcPr>
            <w:tcW w:w="5706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Тематические блоки, темы урока</w:t>
            </w:r>
          </w:p>
        </w:tc>
        <w:tc>
          <w:tcPr>
            <w:tcW w:w="78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39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19" w:hanging="19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 xml:space="preserve">   3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rtl w:val="off"/>
              </w:rPr>
              <w:t xml:space="preserve">   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left="135"/>
              <w:jc w:val="left"/>
              <w:spacing w:after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9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10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left="135"/>
              <w:jc w:val="left"/>
              <w:spacing w:after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pStyle w:val="a1"/>
              <w:ind w:firstLine="0"/>
              <w:jc w:val="center"/>
              <w:rPr>
                <w:lang w:val="ru-RU"/>
                <w:rFonts w:ascii="Times New Roman" w:hAnsi="Times New Roman"/>
                <w:b/>
                <w:color w:val="000000"/>
                <w:sz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</w:t>
            </w:r>
          </w:p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12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13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14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15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16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17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18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19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20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21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22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24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25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26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27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28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29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30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31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32</w:t>
            </w:r>
          </w:p>
        </w:tc>
        <w:tc>
          <w:tcPr>
            <w:tcW w:w="5706" w:type="dxa"/>
            <w:vAlign w:val="top"/>
          </w:tcPr>
          <w:p>
            <w:pPr>
              <w:ind w:left="135"/>
              <w:jc w:val="left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33</w:t>
            </w:r>
          </w:p>
        </w:tc>
        <w:tc>
          <w:tcPr>
            <w:tcW w:w="5706" w:type="dxa"/>
            <w:vAlign w:val="top"/>
          </w:tcPr>
          <w:p>
            <w:pPr>
              <w:pStyle w:val="a1"/>
              <w:ind w:firstLine="0"/>
              <w:jc w:val="left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80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pStyle w:val="a1"/>
              <w:ind w:firstLine="0"/>
              <w:jc w:val="center"/>
              <w:rPr>
                <w:b/>
                <w:sz w:val="24"/>
                <w:szCs w:val="24"/>
                <w:rtl w:val="off"/>
              </w:rPr>
            </w:pPr>
          </w:p>
        </w:tc>
      </w:tr>
      <w:tr>
        <w:trPr>
          <w:trHeight w:val="33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8" w:type="dxa"/>
            <w:gridSpan w:val="4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34</w:t>
            </w:r>
          </w:p>
        </w:tc>
        <w:tc>
          <w:tcPr>
            <w:tcW w:w="5706" w:type="dxa"/>
            <w:vAlign w:val="top"/>
          </w:tcPr>
          <w:p>
            <w:pPr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0" w:type="dxa"/>
            <w:vAlign w:val="top"/>
          </w:tcPr>
          <w:p>
            <w:pPr>
              <w:ind w:left="135"/>
              <w:spacing w:after="0"/>
              <w:rPr>
                <w:b/>
                <w:sz w:val="24"/>
                <w:szCs w:val="24"/>
                <w:rtl w:val="off"/>
              </w:rPr>
            </w:pPr>
            <w:r>
              <w:rPr>
                <w:b/>
                <w:sz w:val="24"/>
                <w:szCs w:val="24"/>
                <w:rtl w:val="off"/>
              </w:rPr>
              <w:t>1</w:t>
            </w:r>
          </w:p>
        </w:tc>
        <w:tc>
          <w:tcPr>
            <w:tcW w:w="2392" w:type="dxa"/>
            <w:vAlign w:val="top"/>
          </w:tcPr>
          <w:p>
            <w:pPr>
              <w:ind w:left="135"/>
              <w:jc w:val="center"/>
              <w:spacing w:after="0"/>
              <w:rPr>
                <w:b/>
                <w:sz w:val="24"/>
                <w:szCs w:val="24"/>
                <w:rtl w:val="off"/>
              </w:rPr>
            </w:pPr>
          </w:p>
        </w:tc>
      </w:tr>
      <w:bookmarkEnd w:id="3"/>
    </w:tbl>
    <w:p>
      <w:pPr>
        <w:ind w:firstLine="600"/>
        <w:jc w:val="both"/>
        <w:spacing w:after="0" w:line="264" w:lineRule="auto"/>
        <w:rPr>
          <w:lang w:val="ru-RU"/>
        </w:rPr>
      </w:pPr>
    </w:p>
    <w:p>
      <w:pPr>
        <w:ind w:left="120"/>
        <w:spacing w:after="0"/>
      </w:pPr>
      <w:bookmarkStart w:id="7" w:name="block-31428472"/>
      <w:bookmarkEnd w:id="7"/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</w:p>
    <w:p/>
    <w:sectPr>
      <w:pgSz w:w="11906" w:h="16383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22">
    <w:name w:val="Заголовок 2 Знак"/>
    <w:basedOn w:val="a2"/>
    <w:link w:val="Normal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a1">
    <w:name w:val="Normal"/>
    <w:qFormat/>
  </w:style>
  <w:style w:type="table" w:customStyle="1" w:styleId="11">
    <w:name w:val="Сетка таблицы1"/>
    <w:basedOn w:val="a3"/>
    <w:next w:val="a1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2024-06-14T18:10:00Z</dcterms:created>
  <dcterms:modified xsi:type="dcterms:W3CDTF">2024-08-30T18:51:31Z</dcterms:modified>
  <cp:version>0900.0100.01</cp:version>
</cp:coreProperties>
</file>