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33" w:rsidRDefault="000E19F3" w:rsidP="00BE3833">
      <w:pPr>
        <w:pStyle w:val="a3"/>
        <w:spacing w:before="70" w:line="448" w:lineRule="auto"/>
        <w:ind w:left="6422" w:firstLine="1759"/>
        <w:jc w:val="right"/>
        <w:rPr>
          <w:spacing w:val="-2"/>
        </w:rPr>
      </w:pPr>
      <w:r>
        <w:rPr>
          <w:spacing w:val="-2"/>
        </w:rPr>
        <w:t>Утвержд</w:t>
      </w:r>
      <w:r w:rsidR="00BE3833">
        <w:rPr>
          <w:spacing w:val="-2"/>
        </w:rPr>
        <w:t>аю</w:t>
      </w:r>
      <w:r>
        <w:rPr>
          <w:spacing w:val="-2"/>
        </w:rPr>
        <w:t xml:space="preserve"> </w:t>
      </w:r>
    </w:p>
    <w:p w:rsidR="00BE3833" w:rsidRDefault="00BE3833" w:rsidP="00BE3833">
      <w:pPr>
        <w:pStyle w:val="a3"/>
        <w:spacing w:before="70" w:line="448" w:lineRule="auto"/>
        <w:ind w:left="6422" w:firstLine="382"/>
        <w:jc w:val="right"/>
      </w:pPr>
      <w:r>
        <w:t xml:space="preserve">Директор школы   </w:t>
      </w:r>
    </w:p>
    <w:p w:rsidR="00BE3833" w:rsidRDefault="00BE3833" w:rsidP="00BE3833">
      <w:pPr>
        <w:pStyle w:val="a3"/>
        <w:spacing w:before="70" w:line="448" w:lineRule="auto"/>
        <w:ind w:left="6422" w:firstLine="382"/>
        <w:jc w:val="right"/>
      </w:pPr>
      <w:r>
        <w:t xml:space="preserve"> А.А. Афонин        </w:t>
      </w:r>
    </w:p>
    <w:p w:rsidR="00600554" w:rsidRDefault="000E19F3" w:rsidP="00BE3833">
      <w:pPr>
        <w:pStyle w:val="a3"/>
        <w:spacing w:before="70" w:line="448" w:lineRule="auto"/>
        <w:ind w:left="6422" w:firstLine="1759"/>
        <w:jc w:val="right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BE3833">
        <w:t xml:space="preserve"> 182</w:t>
      </w:r>
      <w:r>
        <w:t>-</w:t>
      </w:r>
      <w:r w:rsidR="00BE3833">
        <w:t>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E3833">
        <w:rPr>
          <w:spacing w:val="-1"/>
        </w:rPr>
        <w:t>02</w:t>
      </w:r>
      <w:r>
        <w:rPr>
          <w:spacing w:val="-2"/>
        </w:rPr>
        <w:t>.0</w:t>
      </w:r>
      <w:r w:rsidR="00BE3833">
        <w:rPr>
          <w:spacing w:val="-2"/>
        </w:rPr>
        <w:t>8</w:t>
      </w:r>
      <w:r>
        <w:rPr>
          <w:spacing w:val="-2"/>
        </w:rPr>
        <w:t>.2023</w:t>
      </w:r>
      <w:r w:rsidR="00BE3833">
        <w:rPr>
          <w:spacing w:val="-2"/>
        </w:rPr>
        <w:t>г.</w:t>
      </w:r>
    </w:p>
    <w:p w:rsidR="00600554" w:rsidRDefault="000E19F3" w:rsidP="00BE3833">
      <w:pPr>
        <w:spacing w:before="148"/>
        <w:ind w:left="728" w:right="1150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привлечения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"/>
          <w:sz w:val="24"/>
        </w:rPr>
        <w:t xml:space="preserve"> </w:t>
      </w:r>
    </w:p>
    <w:p w:rsidR="00600554" w:rsidRDefault="00600554">
      <w:pPr>
        <w:pStyle w:val="a3"/>
        <w:spacing w:before="43"/>
        <w:ind w:left="0"/>
        <w:rPr>
          <w:b/>
        </w:rPr>
      </w:pPr>
    </w:p>
    <w:p w:rsidR="00600554" w:rsidRDefault="000E19F3">
      <w:pPr>
        <w:spacing w:before="1"/>
        <w:ind w:left="728" w:right="115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00554" w:rsidRDefault="000E19F3">
      <w:pPr>
        <w:pStyle w:val="a4"/>
        <w:numPr>
          <w:ilvl w:val="0"/>
          <w:numId w:val="2"/>
        </w:numPr>
        <w:tabs>
          <w:tab w:val="left" w:pos="323"/>
        </w:tabs>
        <w:spacing w:before="235"/>
        <w:ind w:left="323" w:hanging="180"/>
        <w:jc w:val="left"/>
        <w:rPr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​Актуальность</w:t>
      </w:r>
      <w:r>
        <w:rPr>
          <w:b/>
          <w:spacing w:val="-2"/>
          <w:sz w:val="24"/>
          <w:u w:val="single"/>
        </w:rPr>
        <w:t xml:space="preserve"> программы</w:t>
      </w:r>
    </w:p>
    <w:p w:rsidR="00600554" w:rsidRDefault="000E19F3">
      <w:pPr>
        <w:pStyle w:val="a3"/>
        <w:ind w:right="562" w:firstLine="566"/>
        <w:jc w:val="both"/>
      </w:pPr>
      <w:r>
        <w:t xml:space="preserve">Вопрос привлечения молодых педагогов в образовательное учреждение стоит достаточно остро. </w:t>
      </w:r>
    </w:p>
    <w:p w:rsidR="00600554" w:rsidRDefault="000E19F3">
      <w:pPr>
        <w:pStyle w:val="a3"/>
        <w:spacing w:before="1"/>
        <w:ind w:right="567" w:firstLine="566"/>
        <w:jc w:val="both"/>
      </w:pPr>
      <w:r>
        <w:t>Ежегодно увеличивается количество учащихся школы, в основном за счет увеличения контингента учащихся</w:t>
      </w:r>
      <w:r>
        <w:t>, что приводит к росту количества классов- комплектов, следовательно, к увеличению нагрузки учителей и появлению новых ваканс</w:t>
      </w:r>
      <w:r>
        <w:t xml:space="preserve">ий. Кадровая ситуация </w:t>
      </w:r>
      <w:r>
        <w:t>характеризуется большим количеством возрастных педагогов, имеющих значительный педагогический стаж, право выхода на пенсию по достижению возраста. В связи с этим перед администрацией школы также стоит зада</w:t>
      </w:r>
      <w:r>
        <w:t>ча обновления педагогического</w:t>
      </w:r>
      <w:r>
        <w:rPr>
          <w:spacing w:val="40"/>
        </w:rPr>
        <w:t xml:space="preserve"> </w:t>
      </w:r>
      <w:r>
        <w:t>коллектива, привлечения молодых специалистов.</w:t>
      </w:r>
    </w:p>
    <w:p w:rsidR="00600554" w:rsidRDefault="000E19F3">
      <w:pPr>
        <w:pStyle w:val="a3"/>
        <w:spacing w:before="0"/>
        <w:ind w:right="561" w:firstLine="566"/>
        <w:jc w:val="both"/>
      </w:pPr>
      <w:r>
        <w:t>Основная задача школа – не только привлечение молодых специалистов, но и создание условий для их профессионального становления и закрепления.</w:t>
      </w:r>
      <w:r>
        <w:rPr>
          <w:spacing w:val="40"/>
        </w:rPr>
        <w:t xml:space="preserve"> </w:t>
      </w:r>
      <w:r>
        <w:t>Это возможно, если качественно и систе</w:t>
      </w:r>
      <w:r>
        <w:t>мно организована работа по сопровождению и методическому обучению молодых педагогов.</w:t>
      </w:r>
    </w:p>
    <w:p w:rsidR="00600554" w:rsidRDefault="000E19F3">
      <w:pPr>
        <w:pStyle w:val="a3"/>
        <w:spacing w:before="0"/>
        <w:ind w:right="559" w:firstLine="566"/>
        <w:jc w:val="both"/>
      </w:pPr>
      <w:r>
        <w:t>В школе необходимо создать условия для развития внутренних мотивов педагогического роста, формировать личность педагога с объективным восприятием Я- концепции, способной к</w:t>
      </w:r>
      <w:r>
        <w:t xml:space="preserve"> самовоспитанию, самообразованию, саморазвитию.</w:t>
      </w:r>
    </w:p>
    <w:p w:rsidR="00600554" w:rsidRDefault="00600554">
      <w:pPr>
        <w:pStyle w:val="a3"/>
        <w:spacing w:before="6"/>
        <w:ind w:left="0"/>
      </w:pPr>
    </w:p>
    <w:p w:rsidR="00600554" w:rsidRDefault="000E19F3">
      <w:pPr>
        <w:pStyle w:val="a4"/>
        <w:numPr>
          <w:ilvl w:val="0"/>
          <w:numId w:val="2"/>
        </w:numPr>
        <w:tabs>
          <w:tab w:val="left" w:pos="949"/>
        </w:tabs>
        <w:spacing w:before="0"/>
        <w:ind w:left="949"/>
        <w:jc w:val="left"/>
        <w:rPr>
          <w:b/>
          <w:sz w:val="24"/>
        </w:rPr>
      </w:pPr>
      <w:r>
        <w:rPr>
          <w:b/>
          <w:sz w:val="24"/>
          <w:u w:val="single"/>
        </w:rPr>
        <w:t>Цель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600554" w:rsidRDefault="000E19F3">
      <w:pPr>
        <w:pStyle w:val="a4"/>
        <w:numPr>
          <w:ilvl w:val="1"/>
          <w:numId w:val="2"/>
        </w:numPr>
        <w:tabs>
          <w:tab w:val="left" w:pos="562"/>
        </w:tabs>
        <w:spacing w:before="271"/>
        <w:ind w:left="562" w:hanging="41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становлении;</w:t>
      </w:r>
    </w:p>
    <w:p w:rsidR="00600554" w:rsidRDefault="000E19F3">
      <w:pPr>
        <w:pStyle w:val="a4"/>
        <w:numPr>
          <w:ilvl w:val="1"/>
          <w:numId w:val="2"/>
        </w:numPr>
        <w:tabs>
          <w:tab w:val="left" w:pos="713"/>
        </w:tabs>
        <w:spacing w:before="0"/>
        <w:ind w:left="143" w:right="563" w:firstLine="0"/>
        <w:jc w:val="both"/>
        <w:rPr>
          <w:sz w:val="24"/>
        </w:rPr>
      </w:pPr>
      <w:r>
        <w:rPr>
          <w:sz w:val="24"/>
        </w:rPr>
        <w:t>развитие профессионально-ценностных ориентаций и личностно-нравственных качеств молодых педагогов, готовности к самообразованию и самосовершенствованию;</w:t>
      </w:r>
    </w:p>
    <w:p w:rsidR="00600554" w:rsidRDefault="000E19F3">
      <w:pPr>
        <w:pStyle w:val="a4"/>
        <w:numPr>
          <w:ilvl w:val="1"/>
          <w:numId w:val="2"/>
        </w:numPr>
        <w:tabs>
          <w:tab w:val="left" w:pos="742"/>
        </w:tabs>
        <w:spacing w:before="0"/>
        <w:ind w:left="143" w:right="571" w:firstLine="0"/>
        <w:jc w:val="both"/>
        <w:rPr>
          <w:sz w:val="24"/>
        </w:rPr>
      </w:pPr>
      <w:r>
        <w:rPr>
          <w:sz w:val="24"/>
        </w:rPr>
        <w:t>повышение уровня профессиональной компетенции молодых специалистов через сочетание видов и форм работы,</w:t>
      </w:r>
      <w:r>
        <w:rPr>
          <w:sz w:val="24"/>
        </w:rPr>
        <w:t xml:space="preserve"> стимулирование профессиональной творческой активности и стремления к профессиональному росту.</w:t>
      </w:r>
    </w:p>
    <w:p w:rsidR="00600554" w:rsidRDefault="00600554">
      <w:pPr>
        <w:pStyle w:val="a3"/>
        <w:spacing w:before="5"/>
        <w:ind w:left="0"/>
      </w:pPr>
    </w:p>
    <w:p w:rsidR="00600554" w:rsidRDefault="000E19F3">
      <w:pPr>
        <w:pStyle w:val="a4"/>
        <w:numPr>
          <w:ilvl w:val="0"/>
          <w:numId w:val="2"/>
        </w:numPr>
        <w:tabs>
          <w:tab w:val="left" w:pos="323"/>
        </w:tabs>
        <w:spacing w:before="0"/>
        <w:ind w:left="323" w:hanging="18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​Задачи </w:t>
      </w:r>
      <w:r>
        <w:rPr>
          <w:b/>
          <w:spacing w:val="-2"/>
          <w:sz w:val="24"/>
          <w:u w:val="single"/>
        </w:rPr>
        <w:t>программы:</w:t>
      </w:r>
    </w:p>
    <w:p w:rsidR="00600554" w:rsidRDefault="000E19F3">
      <w:pPr>
        <w:pStyle w:val="a4"/>
        <w:numPr>
          <w:ilvl w:val="1"/>
          <w:numId w:val="2"/>
        </w:numPr>
        <w:tabs>
          <w:tab w:val="left" w:pos="562"/>
        </w:tabs>
        <w:spacing w:before="269"/>
        <w:ind w:left="562" w:hanging="41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600554" w:rsidRDefault="000E19F3">
      <w:pPr>
        <w:pStyle w:val="a4"/>
        <w:numPr>
          <w:ilvl w:val="1"/>
          <w:numId w:val="2"/>
        </w:numPr>
        <w:tabs>
          <w:tab w:val="left" w:pos="574"/>
        </w:tabs>
        <w:ind w:left="143" w:right="56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повышения профессиональной компетентности, обеспечи</w:t>
      </w:r>
      <w:r>
        <w:rPr>
          <w:sz w:val="24"/>
        </w:rPr>
        <w:t>ть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самостоятельного овладения профессиональными знаниями и навыками;</w:t>
      </w:r>
    </w:p>
    <w:p w:rsidR="00600554" w:rsidRDefault="00600554">
      <w:pPr>
        <w:pStyle w:val="a4"/>
        <w:jc w:val="both"/>
        <w:rPr>
          <w:sz w:val="24"/>
        </w:rPr>
        <w:sectPr w:rsidR="00600554">
          <w:type w:val="continuous"/>
          <w:pgSz w:w="11910" w:h="16840"/>
          <w:pgMar w:top="1500" w:right="283" w:bottom="280" w:left="1559" w:header="720" w:footer="720" w:gutter="0"/>
          <w:cols w:space="720"/>
        </w:sectPr>
      </w:pPr>
    </w:p>
    <w:p w:rsidR="00600554" w:rsidRDefault="000E19F3">
      <w:pPr>
        <w:pStyle w:val="a4"/>
        <w:numPr>
          <w:ilvl w:val="1"/>
          <w:numId w:val="2"/>
        </w:numPr>
        <w:tabs>
          <w:tab w:val="left" w:pos="622"/>
        </w:tabs>
        <w:spacing w:before="66"/>
        <w:ind w:left="622" w:hanging="479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600554" w:rsidRDefault="000E19F3">
      <w:pPr>
        <w:pStyle w:val="a3"/>
      </w:pPr>
      <w:r>
        <w:t>3.4</w:t>
      </w:r>
      <w:r>
        <w:rPr>
          <w:spacing w:val="52"/>
        </w:rPr>
        <w:t xml:space="preserve"> </w:t>
      </w:r>
      <w:r>
        <w:t>отслеживать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педагогов;</w:t>
      </w:r>
    </w:p>
    <w:p w:rsidR="00600554" w:rsidRDefault="000E19F3">
      <w:pPr>
        <w:pStyle w:val="a3"/>
      </w:pPr>
      <w:r>
        <w:t>3.5.</w:t>
      </w:r>
      <w:r>
        <w:rPr>
          <w:spacing w:val="80"/>
        </w:rPr>
        <w:t xml:space="preserve"> </w:t>
      </w:r>
      <w:r>
        <w:t>организовать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заключению</w:t>
      </w:r>
      <w:r>
        <w:rPr>
          <w:spacing w:val="80"/>
        </w:rPr>
        <w:t xml:space="preserve"> </w:t>
      </w:r>
      <w:r>
        <w:t>целевых</w:t>
      </w:r>
      <w:r>
        <w:rPr>
          <w:spacing w:val="80"/>
        </w:rPr>
        <w:t xml:space="preserve"> </w:t>
      </w:r>
      <w:r>
        <w:t>договоров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направлениям педагогических специальностей.</w:t>
      </w:r>
    </w:p>
    <w:p w:rsidR="00600554" w:rsidRDefault="000E19F3">
      <w:pPr>
        <w:pStyle w:val="a4"/>
        <w:numPr>
          <w:ilvl w:val="0"/>
          <w:numId w:val="2"/>
        </w:numPr>
        <w:tabs>
          <w:tab w:val="left" w:pos="383"/>
        </w:tabs>
        <w:spacing w:before="245"/>
        <w:jc w:val="left"/>
        <w:rPr>
          <w:b/>
          <w:sz w:val="24"/>
        </w:rPr>
      </w:pPr>
      <w:r>
        <w:rPr>
          <w:b/>
          <w:sz w:val="24"/>
          <w:u w:val="single"/>
        </w:rPr>
        <w:t>Ожидаемые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600554" w:rsidRDefault="000E19F3">
      <w:pPr>
        <w:pStyle w:val="a3"/>
        <w:tabs>
          <w:tab w:val="left" w:pos="661"/>
          <w:tab w:val="left" w:pos="2046"/>
          <w:tab w:val="left" w:pos="4570"/>
          <w:tab w:val="left" w:pos="5836"/>
          <w:tab w:val="left" w:pos="6969"/>
          <w:tab w:val="left" w:pos="8652"/>
        </w:tabs>
        <w:spacing w:before="236"/>
        <w:ind w:right="561"/>
      </w:pPr>
      <w:r>
        <w:rPr>
          <w:spacing w:val="-4"/>
        </w:rPr>
        <w:t>4.1</w:t>
      </w:r>
      <w:r>
        <w:tab/>
      </w:r>
      <w:r>
        <w:rPr>
          <w:spacing w:val="-2"/>
        </w:rPr>
        <w:t>позитивная</w:t>
      </w:r>
      <w:r>
        <w:tab/>
      </w:r>
      <w:r>
        <w:rPr>
          <w:spacing w:val="-2"/>
        </w:rPr>
        <w:t>психолого-социальная</w:t>
      </w:r>
      <w:r>
        <w:tab/>
      </w:r>
      <w:r>
        <w:rPr>
          <w:spacing w:val="-2"/>
        </w:rPr>
        <w:t>адаптация</w:t>
      </w:r>
      <w:r>
        <w:tab/>
      </w:r>
      <w:r>
        <w:rPr>
          <w:spacing w:val="-2"/>
        </w:rPr>
        <w:t>молодых</w:t>
      </w:r>
      <w:r>
        <w:tab/>
      </w:r>
      <w:r>
        <w:rPr>
          <w:spacing w:val="-2"/>
        </w:rPr>
        <w:t>специалистов,</w:t>
      </w:r>
      <w:r>
        <w:tab/>
      </w:r>
      <w:r>
        <w:rPr>
          <w:spacing w:val="-2"/>
        </w:rPr>
        <w:t xml:space="preserve">«мягкий </w:t>
      </w:r>
      <w:r>
        <w:t>профессиональный старт»;</w:t>
      </w:r>
    </w:p>
    <w:p w:rsidR="00600554" w:rsidRDefault="000E19F3">
      <w:pPr>
        <w:pStyle w:val="a4"/>
        <w:numPr>
          <w:ilvl w:val="1"/>
          <w:numId w:val="1"/>
        </w:numPr>
        <w:tabs>
          <w:tab w:val="left" w:pos="563"/>
        </w:tabs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00554" w:rsidRDefault="000E19F3">
      <w:pPr>
        <w:pStyle w:val="a4"/>
        <w:numPr>
          <w:ilvl w:val="1"/>
          <w:numId w:val="1"/>
        </w:numPr>
        <w:tabs>
          <w:tab w:val="left" w:pos="56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00554" w:rsidRDefault="000E19F3">
      <w:pPr>
        <w:pStyle w:val="a4"/>
        <w:numPr>
          <w:ilvl w:val="1"/>
          <w:numId w:val="1"/>
        </w:numPr>
        <w:tabs>
          <w:tab w:val="left" w:pos="572"/>
        </w:tabs>
        <w:ind w:left="143" w:right="568" w:firstLine="0"/>
        <w:rPr>
          <w:sz w:val="24"/>
        </w:rPr>
      </w:pPr>
      <w:r>
        <w:rPr>
          <w:sz w:val="24"/>
        </w:rPr>
        <w:t>формирование у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 педагогов ценностного отношения к профессии, понимания е особой роли в жизни государства;</w:t>
      </w:r>
    </w:p>
    <w:p w:rsidR="00600554" w:rsidRDefault="000E19F3">
      <w:pPr>
        <w:pStyle w:val="a4"/>
        <w:numPr>
          <w:ilvl w:val="1"/>
          <w:numId w:val="1"/>
        </w:numPr>
        <w:tabs>
          <w:tab w:val="left" w:pos="563"/>
        </w:tabs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специальности.</w:t>
      </w:r>
    </w:p>
    <w:p w:rsidR="00600554" w:rsidRDefault="000E19F3">
      <w:pPr>
        <w:pStyle w:val="a3"/>
        <w:ind w:firstLine="60"/>
      </w:pPr>
      <w:r>
        <w:t>предполагает</w:t>
      </w:r>
      <w:r>
        <w:rPr>
          <w:spacing w:val="80"/>
        </w:rPr>
        <w:t xml:space="preserve"> </w:t>
      </w:r>
      <w:r>
        <w:t>успешность</w:t>
      </w:r>
      <w:r>
        <w:rPr>
          <w:spacing w:val="80"/>
        </w:rPr>
        <w:t xml:space="preserve"> </w:t>
      </w:r>
      <w:r>
        <w:t>вхождения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новый</w:t>
      </w:r>
      <w:r>
        <w:rPr>
          <w:spacing w:val="80"/>
        </w:rPr>
        <w:t xml:space="preserve"> </w:t>
      </w:r>
      <w:r>
        <w:t>коллектив,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решать</w:t>
      </w:r>
      <w:r>
        <w:rPr>
          <w:spacing w:val="80"/>
        </w:rPr>
        <w:t xml:space="preserve"> </w:t>
      </w:r>
      <w:r>
        <w:t>межличностные проблемы, поставить себя в позицию равноправного члена коллектива.</w:t>
      </w:r>
    </w:p>
    <w:p w:rsidR="00600554" w:rsidRDefault="000E19F3">
      <w:pPr>
        <w:pStyle w:val="a4"/>
        <w:numPr>
          <w:ilvl w:val="0"/>
          <w:numId w:val="2"/>
        </w:numPr>
        <w:tabs>
          <w:tab w:val="left" w:pos="383"/>
        </w:tabs>
        <w:spacing w:before="245"/>
        <w:jc w:val="left"/>
        <w:rPr>
          <w:b/>
          <w:sz w:val="24"/>
        </w:rPr>
      </w:pPr>
      <w:r>
        <w:rPr>
          <w:b/>
          <w:sz w:val="24"/>
          <w:u w:val="single"/>
        </w:rPr>
        <w:t>Мероприятия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программы:</w:t>
      </w:r>
    </w:p>
    <w:p w:rsidR="00600554" w:rsidRDefault="00600554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2379"/>
        <w:gridCol w:w="2094"/>
      </w:tblGrid>
      <w:tr w:rsidR="00600554" w:rsidTr="00BE3833">
        <w:trPr>
          <w:trHeight w:val="518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00554" w:rsidTr="00BE3833">
        <w:trPr>
          <w:trHeight w:val="791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600554" w:rsidTr="00BE3833">
        <w:trPr>
          <w:trHeight w:val="1343"/>
        </w:trPr>
        <w:tc>
          <w:tcPr>
            <w:tcW w:w="5557" w:type="dxa"/>
          </w:tcPr>
          <w:p w:rsidR="00600554" w:rsidRDefault="000E19F3">
            <w:pPr>
              <w:pStyle w:val="TableParagraph"/>
              <w:tabs>
                <w:tab w:val="left" w:pos="1751"/>
                <w:tab w:val="left" w:pos="2626"/>
                <w:tab w:val="left" w:pos="2940"/>
                <w:tab w:val="left" w:pos="446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наставником</w:t>
            </w:r>
            <w:r>
              <w:rPr>
                <w:sz w:val="24"/>
              </w:rPr>
              <w:tab/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первого месяца приема на работу 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директора, руководитель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600554" w:rsidTr="00BE3833">
        <w:trPr>
          <w:trHeight w:val="792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клуба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молодых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педагогов</w:t>
            </w:r>
          </w:p>
          <w:p w:rsidR="00600554" w:rsidRDefault="000E1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волна»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600554" w:rsidRDefault="00BE3833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600554" w:rsidTr="00BE3833">
        <w:trPr>
          <w:trHeight w:val="1343"/>
        </w:trPr>
        <w:tc>
          <w:tcPr>
            <w:tcW w:w="5557" w:type="dxa"/>
          </w:tcPr>
          <w:p w:rsidR="00600554" w:rsidRDefault="000E19F3">
            <w:pPr>
              <w:pStyle w:val="TableParagraph"/>
              <w:tabs>
                <w:tab w:val="left" w:pos="1664"/>
                <w:tab w:val="left" w:pos="2767"/>
                <w:tab w:val="left" w:pos="4138"/>
                <w:tab w:val="left" w:pos="533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последующим анализом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70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 периода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директора, руководители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600554" w:rsidTr="00BE3833">
        <w:trPr>
          <w:trHeight w:val="1067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600554" w:rsidRDefault="000E1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профессию»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600554" w:rsidRDefault="00BE38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E19F3">
              <w:rPr>
                <w:spacing w:val="-2"/>
                <w:sz w:val="24"/>
              </w:rPr>
              <w:t xml:space="preserve">сихологическая </w:t>
            </w:r>
            <w:r w:rsidR="000E19F3">
              <w:rPr>
                <w:sz w:val="24"/>
              </w:rPr>
              <w:t>служба школы</w:t>
            </w:r>
          </w:p>
        </w:tc>
      </w:tr>
      <w:tr w:rsidR="00600554" w:rsidTr="00BE3833">
        <w:trPr>
          <w:trHeight w:val="1379"/>
        </w:trPr>
        <w:tc>
          <w:tcPr>
            <w:tcW w:w="5557" w:type="dxa"/>
          </w:tcPr>
          <w:p w:rsidR="00600554" w:rsidRDefault="000E19F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обучающих занятий по проектированию уроков, учебных и внеурочных 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конфликтологии, работе с родительской общественнос</w:t>
            </w:r>
            <w:r>
              <w:rPr>
                <w:sz w:val="24"/>
              </w:rPr>
              <w:t>тью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BE3833" w:rsidRDefault="000E19F3">
            <w:pPr>
              <w:pStyle w:val="TableParagraph"/>
              <w:ind w:right="5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директора, </w:t>
            </w:r>
          </w:p>
          <w:p w:rsidR="00BE3833" w:rsidRDefault="00BE3833">
            <w:pPr>
              <w:pStyle w:val="TableParagraph"/>
              <w:ind w:right="5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 МО,</w:t>
            </w:r>
          </w:p>
          <w:p w:rsidR="00600554" w:rsidRDefault="000E19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сихологическая </w:t>
            </w:r>
            <w:r>
              <w:rPr>
                <w:spacing w:val="-2"/>
                <w:sz w:val="24"/>
              </w:rPr>
              <w:lastRenderedPageBreak/>
              <w:t>служба</w:t>
            </w:r>
            <w:r w:rsidR="00BE3833">
              <w:rPr>
                <w:spacing w:val="-2"/>
                <w:sz w:val="24"/>
              </w:rPr>
              <w:t xml:space="preserve">, </w:t>
            </w:r>
            <w:r w:rsidR="00BE3833">
              <w:rPr>
                <w:spacing w:val="-2"/>
                <w:sz w:val="24"/>
              </w:rPr>
              <w:t>наставники</w:t>
            </w:r>
          </w:p>
        </w:tc>
      </w:tr>
    </w:tbl>
    <w:p w:rsidR="00600554" w:rsidRDefault="00600554">
      <w:pPr>
        <w:pStyle w:val="TableParagraph"/>
        <w:spacing w:line="270" w:lineRule="atLeast"/>
        <w:rPr>
          <w:sz w:val="24"/>
        </w:rPr>
        <w:sectPr w:rsidR="00600554">
          <w:pgSz w:w="11910" w:h="16840"/>
          <w:pgMar w:top="1040" w:right="283" w:bottom="137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2379"/>
        <w:gridCol w:w="2094"/>
      </w:tblGrid>
      <w:tr w:rsidR="00600554" w:rsidTr="00BE3833">
        <w:trPr>
          <w:trHeight w:val="1067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94" w:type="dxa"/>
          </w:tcPr>
          <w:p w:rsidR="00600554" w:rsidRDefault="00BE38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0E19F3">
              <w:rPr>
                <w:spacing w:val="-2"/>
                <w:sz w:val="24"/>
              </w:rPr>
              <w:t>сихологическая служба</w:t>
            </w:r>
          </w:p>
        </w:tc>
      </w:tr>
      <w:tr w:rsidR="00600554" w:rsidTr="00BE3833">
        <w:trPr>
          <w:trHeight w:val="791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 w:rsidR="00BE3833">
              <w:rPr>
                <w:spacing w:val="-2"/>
                <w:sz w:val="24"/>
              </w:rPr>
              <w:t>и</w:t>
            </w:r>
          </w:p>
        </w:tc>
      </w:tr>
      <w:tr w:rsidR="00600554" w:rsidTr="00BE3833">
        <w:trPr>
          <w:trHeight w:val="791"/>
        </w:trPr>
        <w:tc>
          <w:tcPr>
            <w:tcW w:w="5557" w:type="dxa"/>
          </w:tcPr>
          <w:p w:rsidR="00600554" w:rsidRDefault="000E1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 с выпускниками, желающими поступить в ВУЗы на педагогические специальности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00554" w:rsidTr="00BE3833">
        <w:trPr>
          <w:trHeight w:val="515"/>
        </w:trPr>
        <w:tc>
          <w:tcPr>
            <w:tcW w:w="5557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договоров</w:t>
            </w:r>
          </w:p>
        </w:tc>
        <w:tc>
          <w:tcPr>
            <w:tcW w:w="2379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094" w:type="dxa"/>
          </w:tcPr>
          <w:p w:rsidR="00600554" w:rsidRDefault="000E1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00554" w:rsidTr="00BE3833">
        <w:trPr>
          <w:trHeight w:val="794"/>
        </w:trPr>
        <w:tc>
          <w:tcPr>
            <w:tcW w:w="5557" w:type="dxa"/>
          </w:tcPr>
          <w:p w:rsidR="00600554" w:rsidRDefault="00BE3833">
            <w:pPr>
              <w:pStyle w:val="TableParagraph"/>
              <w:tabs>
                <w:tab w:val="left" w:pos="1446"/>
                <w:tab w:val="left" w:pos="2165"/>
                <w:tab w:val="left" w:pos="383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 в профессиональном конкурсе «Педагогический дебют»</w:t>
            </w:r>
          </w:p>
        </w:tc>
        <w:tc>
          <w:tcPr>
            <w:tcW w:w="2379" w:type="dxa"/>
          </w:tcPr>
          <w:p w:rsidR="00600554" w:rsidRDefault="00600554">
            <w:pPr>
              <w:pStyle w:val="TableParagraph"/>
              <w:tabs>
                <w:tab w:val="left" w:pos="592"/>
                <w:tab w:val="left" w:pos="1721"/>
              </w:tabs>
              <w:ind w:right="100"/>
              <w:rPr>
                <w:sz w:val="24"/>
              </w:rPr>
            </w:pPr>
          </w:p>
        </w:tc>
        <w:tc>
          <w:tcPr>
            <w:tcW w:w="2094" w:type="dxa"/>
          </w:tcPr>
          <w:p w:rsidR="00600554" w:rsidRDefault="0060055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0E19F3" w:rsidRDefault="000E19F3"/>
    <w:sectPr w:rsidR="000E19F3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7480"/>
    <w:multiLevelType w:val="multilevel"/>
    <w:tmpl w:val="0E2C153E"/>
    <w:lvl w:ilvl="0">
      <w:start w:val="4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9026E7B"/>
    <w:multiLevelType w:val="multilevel"/>
    <w:tmpl w:val="40BA9E98"/>
    <w:lvl w:ilvl="0">
      <w:start w:val="1"/>
      <w:numFmt w:val="decimal"/>
      <w:lvlText w:val="%1."/>
      <w:lvlJc w:val="left"/>
      <w:pPr>
        <w:ind w:left="383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54"/>
    <w:rsid w:val="000E19F3"/>
    <w:rsid w:val="00600554"/>
    <w:rsid w:val="00B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68EF"/>
  <w15:docId w15:val="{0D398BED-1234-4EE5-A3BA-B369943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2025-02-18T14:25:00Z</dcterms:created>
  <dcterms:modified xsi:type="dcterms:W3CDTF">2025-02-18T14:25:00Z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